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3213" w14:textId="36B2A231" w:rsidR="008D0A76" w:rsidRPr="00393FD6" w:rsidRDefault="008D0A76" w:rsidP="008D0A76">
      <w:pPr>
        <w:pStyle w:val="Heading1"/>
      </w:pPr>
      <w:r>
        <w:t xml:space="preserve">COVID-19 Level </w:t>
      </w:r>
      <w:r w:rsidR="0037007A">
        <w:t>2</w:t>
      </w:r>
      <w:r>
        <w:t xml:space="preserve"> Risk Management Plan for ________________</w:t>
      </w:r>
    </w:p>
    <w:tbl>
      <w:tblPr>
        <w:tblW w:w="1020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680"/>
        <w:gridCol w:w="2489"/>
        <w:gridCol w:w="2485"/>
      </w:tblGrid>
      <w:tr w:rsidR="008D0A76" w14:paraId="509CCF2F" w14:textId="77777777" w:rsidTr="008D0A76">
        <w:trPr>
          <w:trHeight w:val="454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BFBFBF" w:themeFill="background1" w:themeFillShade="BF"/>
            <w:vAlign w:val="center"/>
          </w:tcPr>
          <w:p w14:paraId="44D23DE2" w14:textId="77777777" w:rsidR="008D0A76" w:rsidRPr="00350567" w:rsidRDefault="008D0A76" w:rsidP="00B831C4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 w:rsidRPr="00350567">
              <w:rPr>
                <w:b/>
                <w:sz w:val="24"/>
                <w:szCs w:val="24"/>
              </w:rPr>
              <w:t>KEY RISKS</w:t>
            </w:r>
          </w:p>
        </w:tc>
      </w:tr>
      <w:tr w:rsidR="008D0A76" w14:paraId="41EB3F4B" w14:textId="77777777" w:rsidTr="008D0A76">
        <w:trPr>
          <w:trHeight w:val="549"/>
        </w:trPr>
        <w:tc>
          <w:tcPr>
            <w:tcW w:w="2552" w:type="dxa"/>
            <w:tcBorders>
              <w:top w:val="single" w:sz="6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AC50DE0" w14:textId="77777777" w:rsidR="008D0A76" w:rsidRDefault="008D0A76" w:rsidP="008D0A76">
            <w:pPr>
              <w:spacing w:before="0" w:after="0" w:line="240" w:lineRule="auto"/>
              <w:jc w:val="center"/>
            </w:pPr>
            <w:r>
              <w:t>Working in proximity</w:t>
            </w:r>
          </w:p>
        </w:tc>
        <w:tc>
          <w:tcPr>
            <w:tcW w:w="26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8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4B20F02" w14:textId="77777777" w:rsidR="008D0A76" w:rsidRPr="00350567" w:rsidRDefault="008D0A76" w:rsidP="008D0A76">
            <w:pPr>
              <w:pStyle w:val="TableParagraph"/>
              <w:spacing w:before="0" w:after="0" w:line="240" w:lineRule="auto"/>
              <w:ind w:left="90"/>
              <w:jc w:val="center"/>
            </w:pPr>
            <w:r w:rsidRPr="00350567">
              <w:t>Sharing equipment</w:t>
            </w:r>
          </w:p>
        </w:tc>
        <w:tc>
          <w:tcPr>
            <w:tcW w:w="248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8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DF6A841" w14:textId="77777777" w:rsidR="008D0A76" w:rsidRPr="00350567" w:rsidRDefault="008D0A76" w:rsidP="008D0A76">
            <w:pPr>
              <w:pStyle w:val="TableParagraph"/>
              <w:spacing w:before="0" w:after="0" w:line="240" w:lineRule="auto"/>
              <w:ind w:left="153"/>
              <w:jc w:val="center"/>
            </w:pPr>
            <w:r w:rsidRPr="00350567">
              <w:t>Sharing vehicles</w:t>
            </w:r>
          </w:p>
        </w:tc>
        <w:tc>
          <w:tcPr>
            <w:tcW w:w="24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vAlign w:val="center"/>
          </w:tcPr>
          <w:p w14:paraId="1AA18801" w14:textId="77777777" w:rsidR="008D0A76" w:rsidRPr="00350567" w:rsidRDefault="008D0A76" w:rsidP="008D0A76">
            <w:pPr>
              <w:pStyle w:val="TableParagraph"/>
              <w:spacing w:before="0" w:after="0" w:line="240" w:lineRule="auto"/>
              <w:ind w:left="73"/>
              <w:jc w:val="center"/>
            </w:pPr>
            <w:r w:rsidRPr="00350567">
              <w:t>Contaminated surfaces</w:t>
            </w:r>
          </w:p>
        </w:tc>
      </w:tr>
    </w:tbl>
    <w:p w14:paraId="78E7EB2C" w14:textId="77777777" w:rsidR="008D0A76" w:rsidRDefault="008D0A76" w:rsidP="008D0A76">
      <w:pPr>
        <w:spacing w:before="0" w:after="0"/>
        <w:rPr>
          <w:b/>
        </w:rPr>
      </w:pPr>
    </w:p>
    <w:tbl>
      <w:tblPr>
        <w:tblW w:w="10209" w:type="dxa"/>
        <w:tblBorders>
          <w:top w:val="single" w:sz="18" w:space="0" w:color="BFBFBF" w:themeColor="background1" w:themeShade="BF"/>
          <w:bottom w:val="single" w:sz="1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6230"/>
        <w:gridCol w:w="713"/>
        <w:gridCol w:w="711"/>
      </w:tblGrid>
      <w:tr w:rsidR="008D0A76" w14:paraId="62CF5B15" w14:textId="77777777" w:rsidTr="008D0A76">
        <w:trPr>
          <w:trHeight w:val="454"/>
        </w:trPr>
        <w:tc>
          <w:tcPr>
            <w:tcW w:w="2555" w:type="dxa"/>
            <w:shd w:val="clear" w:color="auto" w:fill="BFBFBF" w:themeFill="background1" w:themeFillShade="BF"/>
            <w:vAlign w:val="center"/>
          </w:tcPr>
          <w:p w14:paraId="7435E966" w14:textId="77777777" w:rsidR="008D0A76" w:rsidRPr="00350567" w:rsidRDefault="008D0A76" w:rsidP="008D0A76">
            <w:pPr>
              <w:pStyle w:val="TableParagraph"/>
              <w:spacing w:before="0" w:after="0" w:line="240" w:lineRule="auto"/>
              <w:ind w:left="113"/>
              <w:jc w:val="center"/>
              <w:rPr>
                <w:b/>
                <w:sz w:val="24"/>
                <w:szCs w:val="24"/>
              </w:rPr>
            </w:pPr>
            <w:r w:rsidRPr="00350567">
              <w:rPr>
                <w:b/>
                <w:sz w:val="24"/>
                <w:szCs w:val="24"/>
              </w:rPr>
              <w:t>COVID 19 HAZARD</w:t>
            </w:r>
          </w:p>
        </w:tc>
        <w:tc>
          <w:tcPr>
            <w:tcW w:w="6230" w:type="dxa"/>
            <w:shd w:val="clear" w:color="auto" w:fill="BFBFBF" w:themeFill="background1" w:themeFillShade="BF"/>
            <w:vAlign w:val="center"/>
          </w:tcPr>
          <w:p w14:paraId="5347D5FB" w14:textId="77777777" w:rsidR="008D0A76" w:rsidRPr="00350567" w:rsidRDefault="008D0A76" w:rsidP="008D0A76">
            <w:pPr>
              <w:pStyle w:val="TableParagraph"/>
              <w:spacing w:before="0" w:after="0" w:line="240" w:lineRule="auto"/>
              <w:ind w:left="113"/>
              <w:jc w:val="center"/>
              <w:rPr>
                <w:b/>
                <w:sz w:val="24"/>
                <w:szCs w:val="24"/>
              </w:rPr>
            </w:pPr>
            <w:r w:rsidRPr="00350567">
              <w:rPr>
                <w:b/>
                <w:sz w:val="24"/>
                <w:szCs w:val="24"/>
              </w:rPr>
              <w:t>RISK CONTROL MEASURES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14:paraId="05E8D5A1" w14:textId="77777777" w:rsidR="008D0A76" w:rsidRPr="00350567" w:rsidRDefault="008D0A76" w:rsidP="008D0A76">
            <w:pPr>
              <w:pStyle w:val="TableParagraph"/>
              <w:spacing w:before="0" w:after="0" w:line="240" w:lineRule="auto"/>
              <w:ind w:left="113"/>
              <w:jc w:val="center"/>
              <w:rPr>
                <w:b/>
                <w:sz w:val="24"/>
                <w:szCs w:val="24"/>
              </w:rPr>
            </w:pPr>
            <w:r w:rsidRPr="00350567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505833FD" w14:textId="77777777" w:rsidR="008D0A76" w:rsidRPr="00350567" w:rsidRDefault="008D0A76" w:rsidP="008D0A76">
            <w:pPr>
              <w:pStyle w:val="TableParagraph"/>
              <w:spacing w:before="0" w:after="0" w:line="240" w:lineRule="auto"/>
              <w:ind w:left="113"/>
              <w:jc w:val="center"/>
              <w:rPr>
                <w:b/>
                <w:sz w:val="24"/>
                <w:szCs w:val="24"/>
              </w:rPr>
            </w:pPr>
            <w:r w:rsidRPr="00350567">
              <w:rPr>
                <w:b/>
                <w:sz w:val="24"/>
                <w:szCs w:val="24"/>
              </w:rPr>
              <w:t>N</w:t>
            </w:r>
          </w:p>
        </w:tc>
      </w:tr>
      <w:tr w:rsidR="008D0A76" w14:paraId="687DCFB9" w14:textId="77777777" w:rsidTr="008D0A76">
        <w:trPr>
          <w:trHeight w:val="6236"/>
        </w:trPr>
        <w:tc>
          <w:tcPr>
            <w:tcW w:w="2555" w:type="dxa"/>
          </w:tcPr>
          <w:p w14:paraId="47E61D3B" w14:textId="43330B5A" w:rsidR="008D0A76" w:rsidRDefault="008D0A76" w:rsidP="008D0A76">
            <w:pPr>
              <w:pStyle w:val="TableParagraph"/>
              <w:spacing w:before="2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High Touch Equipment and Surfaces </w:t>
            </w:r>
            <w:r w:rsidR="00A330CC">
              <w:rPr>
                <w:b/>
                <w:sz w:val="18"/>
              </w:rPr>
              <w:t>e.g.,</w:t>
            </w:r>
            <w:r>
              <w:rPr>
                <w:b/>
                <w:sz w:val="18"/>
              </w:rPr>
              <w:t xml:space="preserve"> hand tools, trolleys, machinery, clipboards, tablets and workstations and common areas</w:t>
            </w:r>
          </w:p>
        </w:tc>
        <w:tc>
          <w:tcPr>
            <w:tcW w:w="6230" w:type="dxa"/>
          </w:tcPr>
          <w:p w14:paraId="47454368" w14:textId="77777777" w:rsidR="00610896" w:rsidRDefault="008D0A76" w:rsidP="00610896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142" w:right="340" w:firstLine="0"/>
              <w:rPr>
                <w:sz w:val="18"/>
              </w:rPr>
            </w:pPr>
            <w:r>
              <w:rPr>
                <w:sz w:val="18"/>
              </w:rPr>
              <w:t>Sanitise high touch surfaces and equipment before and after use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 w:rsidR="00610896">
              <w:rPr>
                <w:sz w:val="18"/>
              </w:rPr>
              <w:t>d if</w:t>
            </w:r>
          </w:p>
          <w:p w14:paraId="61FC29C9" w14:textId="67258E1D" w:rsidR="008D0A76" w:rsidRDefault="00610896" w:rsidP="00610896">
            <w:pPr>
              <w:pStyle w:val="TableParagraph"/>
              <w:widowControl w:val="0"/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142" w:right="340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8D0A76">
              <w:rPr>
                <w:sz w:val="18"/>
              </w:rPr>
              <w:t>necessary, during the</w:t>
            </w:r>
            <w:r w:rsidR="008D0A76" w:rsidRPr="00610896">
              <w:rPr>
                <w:sz w:val="18"/>
              </w:rPr>
              <w:t xml:space="preserve"> </w:t>
            </w:r>
            <w:r w:rsidR="008D0A76">
              <w:rPr>
                <w:sz w:val="18"/>
              </w:rPr>
              <w:t>day.</w:t>
            </w:r>
          </w:p>
          <w:p w14:paraId="21DBFD8E" w14:textId="77777777" w:rsidR="008D0A76" w:rsidRDefault="008D0A76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569" w:right="242" w:hanging="425"/>
              <w:rPr>
                <w:sz w:val="18"/>
              </w:rPr>
            </w:pPr>
            <w:r>
              <w:rPr>
                <w:sz w:val="18"/>
              </w:rPr>
              <w:t>Minimise sharing of equipment and protect equipment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during storage.</w:t>
            </w:r>
          </w:p>
          <w:p w14:paraId="0F9AFBE4" w14:textId="77777777" w:rsidR="008D0A76" w:rsidRDefault="008D0A76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569" w:right="242" w:hanging="425"/>
              <w:rPr>
                <w:sz w:val="18"/>
              </w:rPr>
            </w:pPr>
            <w:r>
              <w:rPr>
                <w:sz w:val="18"/>
              </w:rPr>
              <w:t>Document a sanitation procedure for the following high touch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areas:</w:t>
            </w:r>
          </w:p>
          <w:p w14:paraId="47BE225C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Toilets 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Bathrooms</w:t>
            </w:r>
          </w:p>
          <w:p w14:paraId="6438F6AA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1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Lunchrooms</w:t>
            </w:r>
          </w:p>
          <w:p w14:paraId="785BD064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0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Boardroom</w:t>
            </w:r>
          </w:p>
          <w:p w14:paraId="75567719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0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Common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rooms</w:t>
            </w:r>
          </w:p>
          <w:p w14:paraId="1123F425" w14:textId="77777777" w:rsidR="008D0A76" w:rsidRDefault="008D0A76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569" w:right="242" w:hanging="425"/>
              <w:rPr>
                <w:sz w:val="18"/>
              </w:rPr>
            </w:pPr>
            <w:r>
              <w:rPr>
                <w:sz w:val="18"/>
              </w:rPr>
              <w:t>Workers to wash hands properly for 20 seconds and properly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dried:</w:t>
            </w:r>
          </w:p>
          <w:p w14:paraId="2B59DEDF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On arrival to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</w:p>
          <w:p w14:paraId="31C7EA07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Before/After using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bathroom</w:t>
            </w:r>
          </w:p>
          <w:p w14:paraId="5D69E04A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After blowing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nose</w:t>
            </w:r>
          </w:p>
          <w:p w14:paraId="41CE573E" w14:textId="029546DC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Before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eating/after eating</w:t>
            </w:r>
          </w:p>
          <w:p w14:paraId="23F5AFA1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Before going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</w:p>
          <w:p w14:paraId="235F7F9E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Dispose of used tissues in secure sealed rubbish bag</w:t>
            </w:r>
          </w:p>
          <w:p w14:paraId="21AF98DB" w14:textId="77777777" w:rsidR="008D0A76" w:rsidRDefault="008D0A76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569" w:right="242" w:hanging="425"/>
              <w:rPr>
                <w:sz w:val="18"/>
              </w:rPr>
            </w:pPr>
            <w:r>
              <w:rPr>
                <w:sz w:val="18"/>
              </w:rPr>
              <w:t>Educate workers on risks 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requirements:</w:t>
            </w:r>
          </w:p>
          <w:p w14:paraId="6887D5D5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Refer to guidance material about Covid-19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(posters)</w:t>
            </w:r>
          </w:p>
          <w:p w14:paraId="3E234923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Respiratory and hand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hygiene</w:t>
            </w:r>
          </w:p>
          <w:p w14:paraId="6AB987BF" w14:textId="77777777" w:rsidR="008D0A76" w:rsidRDefault="008D0A76" w:rsidP="00583DAD">
            <w:pPr>
              <w:pStyle w:val="TableParagraph"/>
              <w:widowControl w:val="0"/>
              <w:numPr>
                <w:ilvl w:val="2"/>
                <w:numId w:val="19"/>
              </w:numPr>
              <w:tabs>
                <w:tab w:val="left" w:pos="1845"/>
              </w:tabs>
              <w:autoSpaceDE w:val="0"/>
              <w:autoSpaceDN w:val="0"/>
              <w:spacing w:before="0" w:after="0" w:line="217" w:lineRule="exact"/>
              <w:ind w:left="1419" w:hanging="283"/>
              <w:rPr>
                <w:sz w:val="18"/>
              </w:rPr>
            </w:pPr>
            <w:r>
              <w:rPr>
                <w:sz w:val="18"/>
              </w:rPr>
              <w:t>Cover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coughs</w:t>
            </w:r>
          </w:p>
          <w:p w14:paraId="6A99A7E4" w14:textId="77777777" w:rsidR="008D0A76" w:rsidRDefault="008D0A76" w:rsidP="00583DAD">
            <w:pPr>
              <w:pStyle w:val="TableParagraph"/>
              <w:widowControl w:val="0"/>
              <w:numPr>
                <w:ilvl w:val="2"/>
                <w:numId w:val="19"/>
              </w:numPr>
              <w:tabs>
                <w:tab w:val="left" w:pos="1845"/>
              </w:tabs>
              <w:autoSpaceDE w:val="0"/>
              <w:autoSpaceDN w:val="0"/>
              <w:spacing w:before="0" w:after="0" w:line="219" w:lineRule="exact"/>
              <w:ind w:left="1419" w:hanging="283"/>
              <w:rPr>
                <w:sz w:val="18"/>
              </w:rPr>
            </w:pPr>
            <w:r>
              <w:rPr>
                <w:sz w:val="18"/>
              </w:rPr>
              <w:t>Sneeze into elbow 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tissues</w:t>
            </w:r>
          </w:p>
          <w:p w14:paraId="23CAB92F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Avoid touching your face unless you have washed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your hands</w:t>
            </w:r>
          </w:p>
          <w:p w14:paraId="332F145F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Minimise the chance of transmission and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monitor controls in place.</w:t>
            </w:r>
          </w:p>
          <w:p w14:paraId="302D4140" w14:textId="77777777" w:rsidR="008D0A76" w:rsidRDefault="008D0A76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569" w:right="242" w:hanging="425"/>
              <w:rPr>
                <w:sz w:val="18"/>
              </w:rPr>
            </w:pPr>
            <w:r>
              <w:rPr>
                <w:sz w:val="18"/>
              </w:rPr>
              <w:t>Separate workers where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possible</w:t>
            </w:r>
          </w:p>
          <w:p w14:paraId="532D0BB1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Fixed work teams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(bubbles)</w:t>
            </w:r>
          </w:p>
          <w:p w14:paraId="02265E2B" w14:textId="39B1DBD0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Mixing of workers is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minimi</w:t>
            </w:r>
            <w:r w:rsidR="00A330CC">
              <w:rPr>
                <w:sz w:val="18"/>
              </w:rPr>
              <w:t>s</w:t>
            </w:r>
            <w:r>
              <w:rPr>
                <w:sz w:val="18"/>
              </w:rPr>
              <w:t>ed</w:t>
            </w:r>
          </w:p>
          <w:p w14:paraId="707B738F" w14:textId="7433C3ED" w:rsidR="008D0A76" w:rsidRP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If person team gets sick, consider quarantining the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whole </w:t>
            </w:r>
            <w:r w:rsidRPr="008D0A76">
              <w:rPr>
                <w:sz w:val="18"/>
              </w:rPr>
              <w:t>team if they are considered close contacts</w:t>
            </w:r>
          </w:p>
        </w:tc>
        <w:tc>
          <w:tcPr>
            <w:tcW w:w="713" w:type="dxa"/>
          </w:tcPr>
          <w:p w14:paraId="4B0D3BAC" w14:textId="77777777" w:rsidR="008D0A76" w:rsidRDefault="008D0A76" w:rsidP="00B83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5B6FFBD" w14:textId="77777777" w:rsidR="008D0A76" w:rsidRDefault="008D0A76" w:rsidP="00B831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A76" w14:paraId="70B104CD" w14:textId="77777777" w:rsidTr="008D0A76">
        <w:trPr>
          <w:trHeight w:val="1617"/>
        </w:trPr>
        <w:tc>
          <w:tcPr>
            <w:tcW w:w="2555" w:type="dxa"/>
          </w:tcPr>
          <w:p w14:paraId="3D96D2C9" w14:textId="77777777" w:rsidR="008D0A76" w:rsidRDefault="008D0A76" w:rsidP="00B831C4">
            <w:pPr>
              <w:pStyle w:val="TableParagraph"/>
              <w:spacing w:before="23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Vehicles used onsite</w:t>
            </w:r>
          </w:p>
        </w:tc>
        <w:tc>
          <w:tcPr>
            <w:tcW w:w="6230" w:type="dxa"/>
          </w:tcPr>
          <w:p w14:paraId="5E21360B" w14:textId="77777777" w:rsidR="008D0A76" w:rsidRDefault="008D0A76" w:rsidP="006C7979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567" w:right="244" w:hanging="425"/>
              <w:rPr>
                <w:sz w:val="18"/>
              </w:rPr>
            </w:pPr>
            <w:r>
              <w:rPr>
                <w:sz w:val="18"/>
              </w:rPr>
              <w:t>Implement physical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distancing</w:t>
            </w:r>
          </w:p>
          <w:p w14:paraId="3B2339B6" w14:textId="77777777" w:rsidR="008D0A76" w:rsidRDefault="008D0A76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569" w:right="242" w:hanging="425"/>
              <w:rPr>
                <w:sz w:val="18"/>
              </w:rPr>
            </w:pPr>
            <w:r>
              <w:rPr>
                <w:sz w:val="18"/>
              </w:rPr>
              <w:t>Disinfect high touch areas before use and at the end 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</w:p>
          <w:p w14:paraId="5169BC4E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Door Handles</w:t>
            </w:r>
          </w:p>
          <w:p w14:paraId="6069D739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Handlebars</w:t>
            </w:r>
          </w:p>
          <w:p w14:paraId="57728C35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Steering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wheels</w:t>
            </w:r>
          </w:p>
          <w:p w14:paraId="6079B9AC" w14:textId="77777777" w:rsidR="008D0A76" w:rsidRDefault="008D0A76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569" w:right="242" w:hanging="425"/>
              <w:rPr>
                <w:sz w:val="18"/>
              </w:rPr>
            </w:pPr>
            <w:r>
              <w:rPr>
                <w:sz w:val="18"/>
              </w:rPr>
              <w:t>Carry sanitising material in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vehicles</w:t>
            </w:r>
          </w:p>
          <w:p w14:paraId="38D4F552" w14:textId="77777777" w:rsidR="008D0A76" w:rsidRDefault="008D0A76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569" w:right="242" w:hanging="425"/>
              <w:rPr>
                <w:sz w:val="18"/>
              </w:rPr>
            </w:pPr>
            <w:r>
              <w:rPr>
                <w:sz w:val="18"/>
              </w:rPr>
              <w:t>Keep a vehicle user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registry</w:t>
            </w:r>
          </w:p>
        </w:tc>
        <w:tc>
          <w:tcPr>
            <w:tcW w:w="713" w:type="dxa"/>
          </w:tcPr>
          <w:p w14:paraId="5CD40B9A" w14:textId="77777777" w:rsidR="008D0A76" w:rsidRDefault="008D0A76" w:rsidP="00B83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4DCDF15B" w14:textId="77777777" w:rsidR="008D0A76" w:rsidRDefault="008D0A76" w:rsidP="00B831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A76" w14:paraId="334BD35A" w14:textId="77777777" w:rsidTr="008D0A76">
        <w:trPr>
          <w:trHeight w:val="1701"/>
        </w:trPr>
        <w:tc>
          <w:tcPr>
            <w:tcW w:w="2555" w:type="dxa"/>
          </w:tcPr>
          <w:p w14:paraId="52121705" w14:textId="77777777" w:rsidR="008D0A76" w:rsidRDefault="008D0A76" w:rsidP="00B831C4">
            <w:pPr>
              <w:pStyle w:val="TableParagraph"/>
              <w:spacing w:before="21"/>
              <w:ind w:left="223" w:right="246"/>
              <w:rPr>
                <w:b/>
                <w:sz w:val="18"/>
              </w:rPr>
            </w:pPr>
            <w:r>
              <w:rPr>
                <w:b/>
                <w:sz w:val="18"/>
              </w:rPr>
              <w:t>Physical distancing – minimum of 1m distance between workers and 2m with public or visitors</w:t>
            </w:r>
          </w:p>
        </w:tc>
        <w:tc>
          <w:tcPr>
            <w:tcW w:w="6230" w:type="dxa"/>
          </w:tcPr>
          <w:p w14:paraId="1B0A000C" w14:textId="77777777" w:rsidR="008D0A76" w:rsidRDefault="008D0A76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569" w:right="242" w:hanging="425"/>
              <w:rPr>
                <w:sz w:val="18"/>
              </w:rPr>
            </w:pPr>
            <w:r>
              <w:rPr>
                <w:sz w:val="18"/>
              </w:rPr>
              <w:t>Break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times</w:t>
            </w:r>
          </w:p>
          <w:p w14:paraId="69B08F0B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Stagger breaks in working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groups</w:t>
            </w:r>
          </w:p>
          <w:p w14:paraId="356C8C29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Designated seats for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workers</w:t>
            </w:r>
          </w:p>
          <w:p w14:paraId="2049E1B4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Try to avoid mixing between groups in lunchrooms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and toilets</w:t>
            </w:r>
          </w:p>
          <w:p w14:paraId="4D6483F1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Where possible workers to bring pre-packed meals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and drinks and eat in their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vehicles.</w:t>
            </w:r>
          </w:p>
          <w:p w14:paraId="37C3EBC3" w14:textId="77777777" w:rsidR="008D0A76" w:rsidRDefault="008D0A76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569" w:right="242" w:hanging="425"/>
              <w:rPr>
                <w:sz w:val="18"/>
              </w:rPr>
            </w:pPr>
            <w:r>
              <w:rPr>
                <w:sz w:val="18"/>
              </w:rPr>
              <w:t>Arriving and leaving work (including car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parks)</w:t>
            </w:r>
          </w:p>
          <w:p w14:paraId="24268E51" w14:textId="036E221F" w:rsidR="004A3D07" w:rsidRDefault="004A3D07" w:rsidP="00A330CC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423" w:right="242" w:hanging="279"/>
              <w:rPr>
                <w:sz w:val="18"/>
              </w:rPr>
            </w:pPr>
            <w:r>
              <w:rPr>
                <w:sz w:val="18"/>
              </w:rPr>
              <w:t xml:space="preserve">Wear face coverings when working </w:t>
            </w:r>
            <w:proofErr w:type="gramStart"/>
            <w:r>
              <w:rPr>
                <w:sz w:val="18"/>
              </w:rPr>
              <w:t>in close proximity to</w:t>
            </w:r>
            <w:proofErr w:type="gramEnd"/>
            <w:r>
              <w:rPr>
                <w:sz w:val="18"/>
              </w:rPr>
              <w:t xml:space="preserve"> other people</w:t>
            </w:r>
            <w:r w:rsidR="00A330CC">
              <w:rPr>
                <w:sz w:val="18"/>
              </w:rPr>
              <w:t xml:space="preserve"> </w:t>
            </w:r>
            <w:r>
              <w:rPr>
                <w:sz w:val="18"/>
              </w:rPr>
              <w:t>(within 1m)</w:t>
            </w:r>
          </w:p>
        </w:tc>
        <w:tc>
          <w:tcPr>
            <w:tcW w:w="713" w:type="dxa"/>
          </w:tcPr>
          <w:p w14:paraId="762E8420" w14:textId="77777777" w:rsidR="008D0A76" w:rsidRDefault="008D0A76" w:rsidP="00B83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18FC37F" w14:textId="77777777" w:rsidR="008D0A76" w:rsidRDefault="008D0A76" w:rsidP="00B831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A76" w14:paraId="11EC5258" w14:textId="77777777" w:rsidTr="008D0A76">
        <w:trPr>
          <w:trHeight w:val="949"/>
        </w:trPr>
        <w:tc>
          <w:tcPr>
            <w:tcW w:w="2555" w:type="dxa"/>
          </w:tcPr>
          <w:p w14:paraId="7EF7F30A" w14:textId="77777777" w:rsidR="008D0A76" w:rsidRDefault="008D0A76" w:rsidP="00B831C4">
            <w:pPr>
              <w:pStyle w:val="TableParagraph"/>
              <w:spacing w:before="23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Close Workstations</w:t>
            </w:r>
          </w:p>
        </w:tc>
        <w:tc>
          <w:tcPr>
            <w:tcW w:w="6230" w:type="dxa"/>
          </w:tcPr>
          <w:p w14:paraId="0933D48D" w14:textId="77777777" w:rsidR="008D0A76" w:rsidRDefault="008D0A76" w:rsidP="008D0A76">
            <w:pPr>
              <w:pStyle w:val="TableParagraph"/>
              <w:spacing w:before="20"/>
              <w:ind w:left="144" w:right="338"/>
              <w:contextualSpacing/>
              <w:rPr>
                <w:sz w:val="18"/>
              </w:rPr>
            </w:pPr>
            <w:r>
              <w:rPr>
                <w:sz w:val="18"/>
              </w:rPr>
              <w:t>Where workstations between 1m and 2m apart cannot be avoided additional risk mitigations may include:</w:t>
            </w:r>
          </w:p>
          <w:p w14:paraId="7E940EA6" w14:textId="77777777" w:rsidR="008D0A76" w:rsidRDefault="008D0A76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427" w:right="242" w:hanging="283"/>
              <w:contextualSpacing/>
              <w:rPr>
                <w:sz w:val="18"/>
              </w:rPr>
            </w:pPr>
            <w:r>
              <w:rPr>
                <w:sz w:val="18"/>
              </w:rPr>
              <w:t>Maximising forward-facing distance to the extent possible as</w:t>
            </w:r>
            <w:r w:rsidRPr="00583DAD">
              <w:rPr>
                <w:sz w:val="18"/>
              </w:rPr>
              <w:t xml:space="preserve"> </w:t>
            </w:r>
            <w:r>
              <w:rPr>
                <w:sz w:val="18"/>
              </w:rPr>
              <w:t>the main risk is from sneezing and coughing and droplet</w:t>
            </w:r>
            <w:r w:rsidRPr="00583DAD">
              <w:rPr>
                <w:sz w:val="18"/>
              </w:rPr>
              <w:t xml:space="preserve"> </w:t>
            </w:r>
            <w:r>
              <w:rPr>
                <w:sz w:val="18"/>
              </w:rPr>
              <w:t>spread.</w:t>
            </w:r>
          </w:p>
          <w:p w14:paraId="246DD9E6" w14:textId="3E85DE44" w:rsidR="00217B5D" w:rsidRDefault="00217B5D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427" w:right="242" w:hanging="283"/>
              <w:contextualSpacing/>
              <w:rPr>
                <w:sz w:val="18"/>
              </w:rPr>
            </w:pPr>
            <w:r>
              <w:rPr>
                <w:sz w:val="18"/>
              </w:rPr>
              <w:t>Wearing face coverings.</w:t>
            </w:r>
          </w:p>
        </w:tc>
        <w:tc>
          <w:tcPr>
            <w:tcW w:w="713" w:type="dxa"/>
          </w:tcPr>
          <w:p w14:paraId="254D1AA2" w14:textId="77777777" w:rsidR="008D0A76" w:rsidRDefault="008D0A76" w:rsidP="00B83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A0376AC" w14:textId="77777777" w:rsidR="008D0A76" w:rsidRDefault="008D0A76" w:rsidP="00B831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155F3C" w14:textId="321FB3BD" w:rsidR="005E6E10" w:rsidRPr="008D0A76" w:rsidRDefault="005E6E10" w:rsidP="005E6E10">
      <w:pPr>
        <w:pStyle w:val="Heading1"/>
        <w:rPr>
          <w:sz w:val="2"/>
          <w:szCs w:val="2"/>
        </w:rPr>
      </w:pPr>
    </w:p>
    <w:sectPr w:rsidR="005E6E10" w:rsidRPr="008D0A76" w:rsidSect="00327CDD">
      <w:headerReference w:type="default" r:id="rId11"/>
      <w:footerReference w:type="default" r:id="rId12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C76A" w14:textId="77777777" w:rsidR="00541A8F" w:rsidRDefault="00541A8F" w:rsidP="003A5483">
      <w:r>
        <w:separator/>
      </w:r>
    </w:p>
    <w:p w14:paraId="2E302279" w14:textId="77777777" w:rsidR="00541A8F" w:rsidRDefault="00541A8F" w:rsidP="003A5483"/>
  </w:endnote>
  <w:endnote w:type="continuationSeparator" w:id="0">
    <w:p w14:paraId="36EFC32C" w14:textId="77777777" w:rsidR="00541A8F" w:rsidRDefault="00541A8F" w:rsidP="003A5483">
      <w:r>
        <w:continuationSeparator/>
      </w:r>
    </w:p>
    <w:p w14:paraId="271F51BE" w14:textId="77777777" w:rsidR="00541A8F" w:rsidRDefault="00541A8F" w:rsidP="003A5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6" w:type="dxa"/>
      <w:tblInd w:w="-142" w:type="dxa"/>
      <w:tblBorders>
        <w:top w:val="single" w:sz="18" w:space="0" w:color="BFBFBF"/>
      </w:tblBorders>
      <w:tblLook w:val="01E0" w:firstRow="1" w:lastRow="1" w:firstColumn="1" w:lastColumn="1" w:noHBand="0" w:noVBand="0"/>
    </w:tblPr>
    <w:tblGrid>
      <w:gridCol w:w="3178"/>
      <w:gridCol w:w="5048"/>
      <w:gridCol w:w="1900"/>
    </w:tblGrid>
    <w:tr w:rsidR="00737CEF" w:rsidRPr="00916DA9" w14:paraId="369CE474" w14:textId="77777777" w:rsidTr="00327CDD">
      <w:trPr>
        <w:trHeight w:val="454"/>
      </w:trPr>
      <w:tc>
        <w:tcPr>
          <w:tcW w:w="3178" w:type="dxa"/>
          <w:vAlign w:val="center"/>
          <w:hideMark/>
        </w:tcPr>
        <w:p w14:paraId="580F8BE7" w14:textId="77777777" w:rsidR="00737CEF" w:rsidRPr="00916DA9" w:rsidRDefault="00737CEF" w:rsidP="002F0B4B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</w:pPr>
          <w:r w:rsidRPr="00916DA9">
            <w:rPr>
              <w:noProof/>
              <w:lang w:eastAsia="en-NZ"/>
            </w:rPr>
            <w:drawing>
              <wp:inline distT="0" distB="0" distL="0" distR="0" wp14:anchorId="794B368B" wp14:editId="55785A7F">
                <wp:extent cx="1727226" cy="391184"/>
                <wp:effectExtent l="0" t="0" r="6350" b="8890"/>
                <wp:docPr id="4" name="Picture 4" descr="C:\Users\Michelle\AppData\Local\Microsoft\Windows\Temporary Internet Files\Content.Word\AAP reverese logo -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chelle\AppData\Local\Microsoft\Windows\Temporary Internet Files\Content.Word\AAP reverese logo -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277" cy="401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8" w:type="dxa"/>
          <w:vAlign w:val="center"/>
          <w:hideMark/>
        </w:tcPr>
        <w:p w14:paraId="677714BA" w14:textId="77777777" w:rsidR="00737CEF" w:rsidRPr="00916DA9" w:rsidRDefault="00A330CC" w:rsidP="002F0B4B">
          <w:pPr>
            <w:tabs>
              <w:tab w:val="center" w:pos="4680"/>
              <w:tab w:val="right" w:pos="9360"/>
            </w:tabs>
            <w:spacing w:before="0" w:after="0" w:line="240" w:lineRule="auto"/>
            <w:jc w:val="right"/>
            <w:rPr>
              <w:color w:val="000000"/>
            </w:rPr>
          </w:pPr>
          <w:hyperlink r:id="rId2" w:history="1">
            <w:r w:rsidR="00737CEF" w:rsidRPr="00916DA9">
              <w:rPr>
                <w:color w:val="00376C"/>
                <w:sz w:val="18"/>
                <w:u w:val="single"/>
              </w:rPr>
              <w:t>www.allaboutpeople.co.nz</w:t>
            </w:r>
          </w:hyperlink>
          <w:r w:rsidR="00737CEF" w:rsidRPr="00916DA9">
            <w:rPr>
              <w:color w:val="00376C"/>
              <w:sz w:val="18"/>
            </w:rPr>
            <w:t xml:space="preserve"> | 0800 023 789</w:t>
          </w:r>
        </w:p>
      </w:tc>
      <w:tc>
        <w:tcPr>
          <w:tcW w:w="1900" w:type="dxa"/>
          <w:vAlign w:val="center"/>
          <w:hideMark/>
        </w:tcPr>
        <w:p w14:paraId="0F381FDF" w14:textId="77777777" w:rsidR="00327CDD" w:rsidRPr="00077337" w:rsidRDefault="00327CDD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772B7544" w14:textId="5152001E" w:rsidR="00327CDD" w:rsidRPr="008D0A76" w:rsidRDefault="00327CDD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4"/>
              <w:szCs w:val="14"/>
            </w:rPr>
          </w:pPr>
          <w:r w:rsidRPr="008D0A76">
            <w:rPr>
              <w:rFonts w:cs="Lucida Sans Unicode"/>
              <w:color w:val="00376C"/>
              <w:sz w:val="14"/>
              <w:szCs w:val="14"/>
            </w:rPr>
            <w:t xml:space="preserve">Version </w:t>
          </w:r>
          <w:r w:rsidR="003D4137">
            <w:rPr>
              <w:rFonts w:cs="Lucida Sans Unicode"/>
              <w:color w:val="00376C"/>
              <w:sz w:val="14"/>
              <w:szCs w:val="14"/>
            </w:rPr>
            <w:t>2</w:t>
          </w:r>
        </w:p>
        <w:p w14:paraId="593EA7F0" w14:textId="77777777" w:rsidR="00327CDD" w:rsidRPr="008D0A76" w:rsidRDefault="00327CDD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53BD944D" w14:textId="5BFE0036" w:rsidR="00327CDD" w:rsidRDefault="003D4137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4"/>
              <w:szCs w:val="14"/>
            </w:rPr>
          </w:pPr>
          <w:r>
            <w:rPr>
              <w:rFonts w:cs="Lucida Sans Unicode"/>
              <w:color w:val="00376C"/>
              <w:sz w:val="14"/>
              <w:szCs w:val="14"/>
            </w:rPr>
            <w:t xml:space="preserve">September | </w:t>
          </w:r>
          <w:r w:rsidR="008D0A76" w:rsidRPr="008D0A76">
            <w:rPr>
              <w:rFonts w:cs="Lucida Sans Unicode"/>
              <w:color w:val="00376C"/>
              <w:sz w:val="14"/>
              <w:szCs w:val="14"/>
            </w:rPr>
            <w:t>2</w:t>
          </w:r>
          <w:r>
            <w:rPr>
              <w:rFonts w:cs="Lucida Sans Unicode"/>
              <w:color w:val="00376C"/>
              <w:sz w:val="14"/>
              <w:szCs w:val="14"/>
            </w:rPr>
            <w:t>021</w:t>
          </w:r>
        </w:p>
        <w:p w14:paraId="2AEF4051" w14:textId="77777777" w:rsidR="00327CDD" w:rsidRPr="00077337" w:rsidRDefault="00327CDD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0A27DED9" w14:textId="37831DF2" w:rsidR="00737CEF" w:rsidRPr="00916DA9" w:rsidRDefault="00327CDD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b/>
              <w:color w:val="00376C"/>
            </w:rPr>
          </w:pPr>
          <w:r w:rsidRPr="00916DA9">
            <w:rPr>
              <w:b/>
              <w:color w:val="00376C"/>
            </w:rPr>
            <w:fldChar w:fldCharType="begin"/>
          </w:r>
          <w:r w:rsidRPr="00916DA9">
            <w:rPr>
              <w:b/>
              <w:color w:val="00376C"/>
            </w:rPr>
            <w:instrText xml:space="preserve"> PAGE   \* MERGEFORMAT </w:instrText>
          </w:r>
          <w:r w:rsidRPr="00916DA9">
            <w:rPr>
              <w:b/>
              <w:color w:val="00376C"/>
            </w:rPr>
            <w:fldChar w:fldCharType="separate"/>
          </w:r>
          <w:r>
            <w:rPr>
              <w:b/>
              <w:color w:val="00376C"/>
            </w:rPr>
            <w:t>1</w:t>
          </w:r>
          <w:r w:rsidRPr="00916DA9">
            <w:rPr>
              <w:b/>
              <w:color w:val="00376C"/>
            </w:rPr>
            <w:fldChar w:fldCharType="end"/>
          </w:r>
        </w:p>
      </w:tc>
    </w:tr>
  </w:tbl>
  <w:p w14:paraId="3BF503C4" w14:textId="77777777" w:rsidR="00B85D5C" w:rsidRPr="006A7E27" w:rsidRDefault="00B85D5C" w:rsidP="00214618">
    <w:pPr>
      <w:pStyle w:val="Footer"/>
      <w:spacing w:before="0"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A71B" w14:textId="77777777" w:rsidR="00541A8F" w:rsidRDefault="00541A8F" w:rsidP="003A5483">
      <w:r>
        <w:separator/>
      </w:r>
    </w:p>
    <w:p w14:paraId="167E74A1" w14:textId="77777777" w:rsidR="00541A8F" w:rsidRDefault="00541A8F" w:rsidP="003A5483"/>
  </w:footnote>
  <w:footnote w:type="continuationSeparator" w:id="0">
    <w:p w14:paraId="7EF9FA19" w14:textId="77777777" w:rsidR="00541A8F" w:rsidRDefault="00541A8F" w:rsidP="003A5483">
      <w:r>
        <w:continuationSeparator/>
      </w:r>
    </w:p>
    <w:p w14:paraId="56FC9302" w14:textId="77777777" w:rsidR="00541A8F" w:rsidRDefault="00541A8F" w:rsidP="003A54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7" w:type="dxa"/>
      <w:tblBorders>
        <w:bottom w:val="single" w:sz="18" w:space="0" w:color="BFBFBF" w:themeColor="background1" w:themeShade="BF"/>
      </w:tblBorders>
      <w:tblLook w:val="04A0" w:firstRow="1" w:lastRow="0" w:firstColumn="1" w:lastColumn="0" w:noHBand="0" w:noVBand="1"/>
    </w:tblPr>
    <w:tblGrid>
      <w:gridCol w:w="4395"/>
      <w:gridCol w:w="5442"/>
    </w:tblGrid>
    <w:tr w:rsidR="00264A36" w14:paraId="2E14E7C2" w14:textId="77777777" w:rsidTr="008D0A76">
      <w:trPr>
        <w:trHeight w:val="454"/>
      </w:trPr>
      <w:tc>
        <w:tcPr>
          <w:tcW w:w="4395" w:type="dxa"/>
          <w:tcBorders>
            <w:top w:val="nil"/>
            <w:left w:val="nil"/>
            <w:bottom w:val="single" w:sz="18" w:space="0" w:color="BFBFBF" w:themeColor="background1" w:themeShade="BF"/>
            <w:right w:val="nil"/>
          </w:tcBorders>
          <w:vAlign w:val="center"/>
          <w:hideMark/>
        </w:tcPr>
        <w:p w14:paraId="06D17330" w14:textId="4EE79287" w:rsidR="00264A36" w:rsidRPr="008D0A76" w:rsidRDefault="008D0A76" w:rsidP="008D0A76">
          <w:pPr>
            <w:spacing w:before="0" w:after="0" w:line="240" w:lineRule="auto"/>
          </w:pPr>
          <w:r w:rsidRPr="008D0A76">
            <w:rPr>
              <w:b/>
              <w:noProof/>
              <w:lang w:eastAsia="en-NZ"/>
            </w:rPr>
            <w:t xml:space="preserve">COVID-19 LEVEL </w:t>
          </w:r>
          <w:r w:rsidR="0037007A">
            <w:rPr>
              <w:b/>
              <w:noProof/>
              <w:lang w:eastAsia="en-NZ"/>
            </w:rPr>
            <w:t>2</w:t>
          </w:r>
          <w:r w:rsidRPr="008D0A76">
            <w:rPr>
              <w:b/>
              <w:noProof/>
              <w:lang w:eastAsia="en-NZ"/>
            </w:rPr>
            <w:t xml:space="preserve"> RISK MANAGEMENT PLAN</w:t>
          </w:r>
        </w:p>
      </w:tc>
      <w:tc>
        <w:tcPr>
          <w:tcW w:w="5442" w:type="dxa"/>
          <w:tcBorders>
            <w:top w:val="nil"/>
            <w:left w:val="nil"/>
            <w:bottom w:val="single" w:sz="18" w:space="0" w:color="BFBFBF" w:themeColor="background1" w:themeShade="BF"/>
            <w:right w:val="nil"/>
          </w:tcBorders>
          <w:vAlign w:val="center"/>
          <w:hideMark/>
        </w:tcPr>
        <w:p w14:paraId="2C3CA865" w14:textId="0375E8E2" w:rsidR="00264A36" w:rsidRPr="0096370E" w:rsidRDefault="00264A36" w:rsidP="00327CDD">
          <w:pPr>
            <w:spacing w:before="0" w:after="0" w:line="240" w:lineRule="auto"/>
            <w:jc w:val="right"/>
            <w:rPr>
              <w:b/>
            </w:rPr>
          </w:pPr>
        </w:p>
      </w:tc>
    </w:tr>
  </w:tbl>
  <w:p w14:paraId="2886ADA4" w14:textId="380F969C" w:rsidR="00737CEF" w:rsidRDefault="00737CEF" w:rsidP="008D0A76">
    <w:pPr>
      <w:pStyle w:val="Header"/>
      <w:tabs>
        <w:tab w:val="clear" w:pos="4513"/>
        <w:tab w:val="clear" w:pos="9026"/>
        <w:tab w:val="left" w:pos="7800"/>
      </w:tabs>
      <w:spacing w:before="0"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ECD"/>
    <w:multiLevelType w:val="hybridMultilevel"/>
    <w:tmpl w:val="9FC618AC"/>
    <w:lvl w:ilvl="0" w:tplc="E174AF0E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18"/>
        <w:szCs w:val="18"/>
        <w:lang w:val="en-NZ" w:eastAsia="en-NZ" w:bidi="en-NZ"/>
      </w:rPr>
    </w:lvl>
    <w:lvl w:ilvl="1" w:tplc="5B1CDEE4">
      <w:numFmt w:val="bullet"/>
      <w:lvlText w:val="o"/>
      <w:lvlJc w:val="left"/>
      <w:pPr>
        <w:ind w:left="1661" w:hanging="360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en-NZ" w:eastAsia="en-NZ" w:bidi="en-NZ"/>
      </w:rPr>
    </w:lvl>
    <w:lvl w:ilvl="2" w:tplc="6CAED7A0">
      <w:numFmt w:val="bullet"/>
      <w:lvlText w:val=""/>
      <w:lvlJc w:val="left"/>
      <w:pPr>
        <w:ind w:left="2381" w:hanging="360"/>
      </w:pPr>
      <w:rPr>
        <w:rFonts w:ascii="Wingdings" w:eastAsia="Wingdings" w:hAnsi="Wingdings" w:cs="Wingdings" w:hint="default"/>
        <w:w w:val="100"/>
        <w:sz w:val="18"/>
        <w:szCs w:val="18"/>
        <w:lang w:val="en-NZ" w:eastAsia="en-NZ" w:bidi="en-NZ"/>
      </w:rPr>
    </w:lvl>
    <w:lvl w:ilvl="3" w:tplc="A354408C">
      <w:numFmt w:val="bullet"/>
      <w:lvlText w:val="•"/>
      <w:lvlJc w:val="left"/>
      <w:pPr>
        <w:ind w:left="2860" w:hanging="360"/>
      </w:pPr>
      <w:rPr>
        <w:rFonts w:hint="default"/>
        <w:lang w:val="en-NZ" w:eastAsia="en-NZ" w:bidi="en-NZ"/>
      </w:rPr>
    </w:lvl>
    <w:lvl w:ilvl="4" w:tplc="C2E2131C">
      <w:numFmt w:val="bullet"/>
      <w:lvlText w:val="•"/>
      <w:lvlJc w:val="left"/>
      <w:pPr>
        <w:ind w:left="3340" w:hanging="360"/>
      </w:pPr>
      <w:rPr>
        <w:rFonts w:hint="default"/>
        <w:lang w:val="en-NZ" w:eastAsia="en-NZ" w:bidi="en-NZ"/>
      </w:rPr>
    </w:lvl>
    <w:lvl w:ilvl="5" w:tplc="72A6C81C">
      <w:numFmt w:val="bullet"/>
      <w:lvlText w:val="•"/>
      <w:lvlJc w:val="left"/>
      <w:pPr>
        <w:ind w:left="3820" w:hanging="360"/>
      </w:pPr>
      <w:rPr>
        <w:rFonts w:hint="default"/>
        <w:lang w:val="en-NZ" w:eastAsia="en-NZ" w:bidi="en-NZ"/>
      </w:rPr>
    </w:lvl>
    <w:lvl w:ilvl="6" w:tplc="6234EE34">
      <w:numFmt w:val="bullet"/>
      <w:lvlText w:val="•"/>
      <w:lvlJc w:val="left"/>
      <w:pPr>
        <w:ind w:left="4300" w:hanging="360"/>
      </w:pPr>
      <w:rPr>
        <w:rFonts w:hint="default"/>
        <w:lang w:val="en-NZ" w:eastAsia="en-NZ" w:bidi="en-NZ"/>
      </w:rPr>
    </w:lvl>
    <w:lvl w:ilvl="7" w:tplc="DECA6A7E">
      <w:numFmt w:val="bullet"/>
      <w:lvlText w:val="•"/>
      <w:lvlJc w:val="left"/>
      <w:pPr>
        <w:ind w:left="4780" w:hanging="360"/>
      </w:pPr>
      <w:rPr>
        <w:rFonts w:hint="default"/>
        <w:lang w:val="en-NZ" w:eastAsia="en-NZ" w:bidi="en-NZ"/>
      </w:rPr>
    </w:lvl>
    <w:lvl w:ilvl="8" w:tplc="FB6E2D30">
      <w:numFmt w:val="bullet"/>
      <w:lvlText w:val="•"/>
      <w:lvlJc w:val="left"/>
      <w:pPr>
        <w:ind w:left="5260" w:hanging="360"/>
      </w:pPr>
      <w:rPr>
        <w:rFonts w:hint="default"/>
        <w:lang w:val="en-NZ" w:eastAsia="en-NZ" w:bidi="en-NZ"/>
      </w:rPr>
    </w:lvl>
  </w:abstractNum>
  <w:abstractNum w:abstractNumId="1" w15:restartNumberingAfterBreak="0">
    <w:nsid w:val="07B318E5"/>
    <w:multiLevelType w:val="hybridMultilevel"/>
    <w:tmpl w:val="9EDE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71D4"/>
    <w:multiLevelType w:val="hybridMultilevel"/>
    <w:tmpl w:val="59E06D4C"/>
    <w:lvl w:ilvl="0" w:tplc="9FAAD20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18"/>
        <w:szCs w:val="18"/>
        <w:lang w:val="en-NZ" w:eastAsia="en-NZ" w:bidi="en-NZ"/>
      </w:rPr>
    </w:lvl>
    <w:lvl w:ilvl="1" w:tplc="0F5216F4">
      <w:numFmt w:val="bullet"/>
      <w:lvlText w:val="o"/>
      <w:lvlJc w:val="left"/>
      <w:pPr>
        <w:ind w:left="1661" w:hanging="360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en-NZ" w:eastAsia="en-NZ" w:bidi="en-NZ"/>
      </w:rPr>
    </w:lvl>
    <w:lvl w:ilvl="2" w:tplc="FCC6C6DC">
      <w:numFmt w:val="bullet"/>
      <w:lvlText w:val="•"/>
      <w:lvlJc w:val="left"/>
      <w:pPr>
        <w:ind w:left="2166" w:hanging="360"/>
      </w:pPr>
      <w:rPr>
        <w:rFonts w:hint="default"/>
        <w:lang w:val="en-NZ" w:eastAsia="en-NZ" w:bidi="en-NZ"/>
      </w:rPr>
    </w:lvl>
    <w:lvl w:ilvl="3" w:tplc="87822614">
      <w:numFmt w:val="bullet"/>
      <w:lvlText w:val="•"/>
      <w:lvlJc w:val="left"/>
      <w:pPr>
        <w:ind w:left="2673" w:hanging="360"/>
      </w:pPr>
      <w:rPr>
        <w:rFonts w:hint="default"/>
        <w:lang w:val="en-NZ" w:eastAsia="en-NZ" w:bidi="en-NZ"/>
      </w:rPr>
    </w:lvl>
    <w:lvl w:ilvl="4" w:tplc="15CE02B0">
      <w:numFmt w:val="bullet"/>
      <w:lvlText w:val="•"/>
      <w:lvlJc w:val="left"/>
      <w:pPr>
        <w:ind w:left="3180" w:hanging="360"/>
      </w:pPr>
      <w:rPr>
        <w:rFonts w:hint="default"/>
        <w:lang w:val="en-NZ" w:eastAsia="en-NZ" w:bidi="en-NZ"/>
      </w:rPr>
    </w:lvl>
    <w:lvl w:ilvl="5" w:tplc="794265F6">
      <w:numFmt w:val="bullet"/>
      <w:lvlText w:val="•"/>
      <w:lvlJc w:val="left"/>
      <w:pPr>
        <w:ind w:left="3686" w:hanging="360"/>
      </w:pPr>
      <w:rPr>
        <w:rFonts w:hint="default"/>
        <w:lang w:val="en-NZ" w:eastAsia="en-NZ" w:bidi="en-NZ"/>
      </w:rPr>
    </w:lvl>
    <w:lvl w:ilvl="6" w:tplc="15908B34">
      <w:numFmt w:val="bullet"/>
      <w:lvlText w:val="•"/>
      <w:lvlJc w:val="left"/>
      <w:pPr>
        <w:ind w:left="4193" w:hanging="360"/>
      </w:pPr>
      <w:rPr>
        <w:rFonts w:hint="default"/>
        <w:lang w:val="en-NZ" w:eastAsia="en-NZ" w:bidi="en-NZ"/>
      </w:rPr>
    </w:lvl>
    <w:lvl w:ilvl="7" w:tplc="EE8E6AA6">
      <w:numFmt w:val="bullet"/>
      <w:lvlText w:val="•"/>
      <w:lvlJc w:val="left"/>
      <w:pPr>
        <w:ind w:left="4700" w:hanging="360"/>
      </w:pPr>
      <w:rPr>
        <w:rFonts w:hint="default"/>
        <w:lang w:val="en-NZ" w:eastAsia="en-NZ" w:bidi="en-NZ"/>
      </w:rPr>
    </w:lvl>
    <w:lvl w:ilvl="8" w:tplc="D3EE1124">
      <w:numFmt w:val="bullet"/>
      <w:lvlText w:val="•"/>
      <w:lvlJc w:val="left"/>
      <w:pPr>
        <w:ind w:left="5206" w:hanging="360"/>
      </w:pPr>
      <w:rPr>
        <w:rFonts w:hint="default"/>
        <w:lang w:val="en-NZ" w:eastAsia="en-NZ" w:bidi="en-NZ"/>
      </w:rPr>
    </w:lvl>
  </w:abstractNum>
  <w:abstractNum w:abstractNumId="3" w15:restartNumberingAfterBreak="0">
    <w:nsid w:val="133B689B"/>
    <w:multiLevelType w:val="hybridMultilevel"/>
    <w:tmpl w:val="C3EA83A6"/>
    <w:lvl w:ilvl="0" w:tplc="16E22D5C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18"/>
        <w:szCs w:val="18"/>
        <w:lang w:val="en-NZ" w:eastAsia="en-NZ" w:bidi="en-NZ"/>
      </w:rPr>
    </w:lvl>
    <w:lvl w:ilvl="1" w:tplc="728AA212">
      <w:numFmt w:val="bullet"/>
      <w:lvlText w:val="•"/>
      <w:lvlJc w:val="left"/>
      <w:pPr>
        <w:ind w:left="1468" w:hanging="360"/>
      </w:pPr>
      <w:rPr>
        <w:rFonts w:hint="default"/>
        <w:lang w:val="en-NZ" w:eastAsia="en-NZ" w:bidi="en-NZ"/>
      </w:rPr>
    </w:lvl>
    <w:lvl w:ilvl="2" w:tplc="08A4EBC6">
      <w:numFmt w:val="bullet"/>
      <w:lvlText w:val="•"/>
      <w:lvlJc w:val="left"/>
      <w:pPr>
        <w:ind w:left="1996" w:hanging="360"/>
      </w:pPr>
      <w:rPr>
        <w:rFonts w:hint="default"/>
        <w:lang w:val="en-NZ" w:eastAsia="en-NZ" w:bidi="en-NZ"/>
      </w:rPr>
    </w:lvl>
    <w:lvl w:ilvl="3" w:tplc="D1DC661A">
      <w:numFmt w:val="bullet"/>
      <w:lvlText w:val="•"/>
      <w:lvlJc w:val="left"/>
      <w:pPr>
        <w:ind w:left="2524" w:hanging="360"/>
      </w:pPr>
      <w:rPr>
        <w:rFonts w:hint="default"/>
        <w:lang w:val="en-NZ" w:eastAsia="en-NZ" w:bidi="en-NZ"/>
      </w:rPr>
    </w:lvl>
    <w:lvl w:ilvl="4" w:tplc="5D2E0174">
      <w:numFmt w:val="bullet"/>
      <w:lvlText w:val="•"/>
      <w:lvlJc w:val="left"/>
      <w:pPr>
        <w:ind w:left="3052" w:hanging="360"/>
      </w:pPr>
      <w:rPr>
        <w:rFonts w:hint="default"/>
        <w:lang w:val="en-NZ" w:eastAsia="en-NZ" w:bidi="en-NZ"/>
      </w:rPr>
    </w:lvl>
    <w:lvl w:ilvl="5" w:tplc="05F84900">
      <w:numFmt w:val="bullet"/>
      <w:lvlText w:val="•"/>
      <w:lvlJc w:val="left"/>
      <w:pPr>
        <w:ind w:left="3580" w:hanging="360"/>
      </w:pPr>
      <w:rPr>
        <w:rFonts w:hint="default"/>
        <w:lang w:val="en-NZ" w:eastAsia="en-NZ" w:bidi="en-NZ"/>
      </w:rPr>
    </w:lvl>
    <w:lvl w:ilvl="6" w:tplc="FC060F0C">
      <w:numFmt w:val="bullet"/>
      <w:lvlText w:val="•"/>
      <w:lvlJc w:val="left"/>
      <w:pPr>
        <w:ind w:left="4108" w:hanging="360"/>
      </w:pPr>
      <w:rPr>
        <w:rFonts w:hint="default"/>
        <w:lang w:val="en-NZ" w:eastAsia="en-NZ" w:bidi="en-NZ"/>
      </w:rPr>
    </w:lvl>
    <w:lvl w:ilvl="7" w:tplc="926EEE6A">
      <w:numFmt w:val="bullet"/>
      <w:lvlText w:val="•"/>
      <w:lvlJc w:val="left"/>
      <w:pPr>
        <w:ind w:left="4636" w:hanging="360"/>
      </w:pPr>
      <w:rPr>
        <w:rFonts w:hint="default"/>
        <w:lang w:val="en-NZ" w:eastAsia="en-NZ" w:bidi="en-NZ"/>
      </w:rPr>
    </w:lvl>
    <w:lvl w:ilvl="8" w:tplc="EDB039D4">
      <w:numFmt w:val="bullet"/>
      <w:lvlText w:val="•"/>
      <w:lvlJc w:val="left"/>
      <w:pPr>
        <w:ind w:left="5164" w:hanging="360"/>
      </w:pPr>
      <w:rPr>
        <w:rFonts w:hint="default"/>
        <w:lang w:val="en-NZ" w:eastAsia="en-NZ" w:bidi="en-NZ"/>
      </w:rPr>
    </w:lvl>
  </w:abstractNum>
  <w:abstractNum w:abstractNumId="4" w15:restartNumberingAfterBreak="0">
    <w:nsid w:val="2DED262D"/>
    <w:multiLevelType w:val="hybridMultilevel"/>
    <w:tmpl w:val="AB7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0276B"/>
    <w:multiLevelType w:val="hybridMultilevel"/>
    <w:tmpl w:val="DA60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5632C"/>
    <w:multiLevelType w:val="hybridMultilevel"/>
    <w:tmpl w:val="BDDAE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83DB6"/>
    <w:multiLevelType w:val="hybridMultilevel"/>
    <w:tmpl w:val="015EDCDA"/>
    <w:lvl w:ilvl="0" w:tplc="09F68C1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92043"/>
    <w:multiLevelType w:val="multilevel"/>
    <w:tmpl w:val="C950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89248F"/>
    <w:multiLevelType w:val="hybridMultilevel"/>
    <w:tmpl w:val="68F4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720F7"/>
    <w:multiLevelType w:val="hybridMultilevel"/>
    <w:tmpl w:val="A0184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8DA54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4D95ADE"/>
    <w:multiLevelType w:val="hybridMultilevel"/>
    <w:tmpl w:val="A0184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8DA54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6FE0AC7"/>
    <w:multiLevelType w:val="hybridMultilevel"/>
    <w:tmpl w:val="4E3A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5295C"/>
    <w:multiLevelType w:val="multilevel"/>
    <w:tmpl w:val="DD6C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F00507"/>
    <w:multiLevelType w:val="hybridMultilevel"/>
    <w:tmpl w:val="F462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34B6A"/>
    <w:multiLevelType w:val="hybridMultilevel"/>
    <w:tmpl w:val="B9FC8A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0564"/>
    <w:multiLevelType w:val="hybridMultilevel"/>
    <w:tmpl w:val="F850C1FA"/>
    <w:lvl w:ilvl="0" w:tplc="27F64CC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18"/>
        <w:szCs w:val="18"/>
        <w:lang w:val="en-NZ" w:eastAsia="en-NZ" w:bidi="en-NZ"/>
      </w:rPr>
    </w:lvl>
    <w:lvl w:ilvl="1" w:tplc="E37C887E">
      <w:numFmt w:val="bullet"/>
      <w:lvlText w:val="o"/>
      <w:lvlJc w:val="left"/>
      <w:pPr>
        <w:ind w:left="1661" w:hanging="360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en-NZ" w:eastAsia="en-NZ" w:bidi="en-NZ"/>
      </w:rPr>
    </w:lvl>
    <w:lvl w:ilvl="2" w:tplc="C66EEFC0">
      <w:numFmt w:val="bullet"/>
      <w:lvlText w:val="•"/>
      <w:lvlJc w:val="left"/>
      <w:pPr>
        <w:ind w:left="2166" w:hanging="360"/>
      </w:pPr>
      <w:rPr>
        <w:rFonts w:hint="default"/>
        <w:lang w:val="en-NZ" w:eastAsia="en-NZ" w:bidi="en-NZ"/>
      </w:rPr>
    </w:lvl>
    <w:lvl w:ilvl="3" w:tplc="36EA1E3C">
      <w:numFmt w:val="bullet"/>
      <w:lvlText w:val="•"/>
      <w:lvlJc w:val="left"/>
      <w:pPr>
        <w:ind w:left="2673" w:hanging="360"/>
      </w:pPr>
      <w:rPr>
        <w:rFonts w:hint="default"/>
        <w:lang w:val="en-NZ" w:eastAsia="en-NZ" w:bidi="en-NZ"/>
      </w:rPr>
    </w:lvl>
    <w:lvl w:ilvl="4" w:tplc="58D68A32">
      <w:numFmt w:val="bullet"/>
      <w:lvlText w:val="•"/>
      <w:lvlJc w:val="left"/>
      <w:pPr>
        <w:ind w:left="3180" w:hanging="360"/>
      </w:pPr>
      <w:rPr>
        <w:rFonts w:hint="default"/>
        <w:lang w:val="en-NZ" w:eastAsia="en-NZ" w:bidi="en-NZ"/>
      </w:rPr>
    </w:lvl>
    <w:lvl w:ilvl="5" w:tplc="32180BFA">
      <w:numFmt w:val="bullet"/>
      <w:lvlText w:val="•"/>
      <w:lvlJc w:val="left"/>
      <w:pPr>
        <w:ind w:left="3686" w:hanging="360"/>
      </w:pPr>
      <w:rPr>
        <w:rFonts w:hint="default"/>
        <w:lang w:val="en-NZ" w:eastAsia="en-NZ" w:bidi="en-NZ"/>
      </w:rPr>
    </w:lvl>
    <w:lvl w:ilvl="6" w:tplc="CF0CA352">
      <w:numFmt w:val="bullet"/>
      <w:lvlText w:val="•"/>
      <w:lvlJc w:val="left"/>
      <w:pPr>
        <w:ind w:left="4193" w:hanging="360"/>
      </w:pPr>
      <w:rPr>
        <w:rFonts w:hint="default"/>
        <w:lang w:val="en-NZ" w:eastAsia="en-NZ" w:bidi="en-NZ"/>
      </w:rPr>
    </w:lvl>
    <w:lvl w:ilvl="7" w:tplc="257A2382">
      <w:numFmt w:val="bullet"/>
      <w:lvlText w:val="•"/>
      <w:lvlJc w:val="left"/>
      <w:pPr>
        <w:ind w:left="4700" w:hanging="360"/>
      </w:pPr>
      <w:rPr>
        <w:rFonts w:hint="default"/>
        <w:lang w:val="en-NZ" w:eastAsia="en-NZ" w:bidi="en-NZ"/>
      </w:rPr>
    </w:lvl>
    <w:lvl w:ilvl="8" w:tplc="BCE6332A">
      <w:numFmt w:val="bullet"/>
      <w:lvlText w:val="•"/>
      <w:lvlJc w:val="left"/>
      <w:pPr>
        <w:ind w:left="5206" w:hanging="360"/>
      </w:pPr>
      <w:rPr>
        <w:rFonts w:hint="default"/>
        <w:lang w:val="en-NZ" w:eastAsia="en-NZ" w:bidi="en-NZ"/>
      </w:rPr>
    </w:lvl>
  </w:abstractNum>
  <w:abstractNum w:abstractNumId="17" w15:restartNumberingAfterBreak="0">
    <w:nsid w:val="74AB0DF7"/>
    <w:multiLevelType w:val="hybridMultilevel"/>
    <w:tmpl w:val="035E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15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17"/>
  </w:num>
  <w:num w:numId="14">
    <w:abstractNumId w:val="8"/>
  </w:num>
  <w:num w:numId="15">
    <w:abstractNumId w:val="13"/>
  </w:num>
  <w:num w:numId="16">
    <w:abstractNumId w:val="3"/>
  </w:num>
  <w:num w:numId="17">
    <w:abstractNumId w:val="16"/>
  </w:num>
  <w:num w:numId="18">
    <w:abstractNumId w:val="2"/>
  </w:num>
  <w:num w:numId="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5C"/>
    <w:rsid w:val="00002AFB"/>
    <w:rsid w:val="00021A41"/>
    <w:rsid w:val="00024B47"/>
    <w:rsid w:val="00035439"/>
    <w:rsid w:val="00040ED8"/>
    <w:rsid w:val="00054848"/>
    <w:rsid w:val="000627CD"/>
    <w:rsid w:val="00065BCF"/>
    <w:rsid w:val="0006657C"/>
    <w:rsid w:val="00075E98"/>
    <w:rsid w:val="0007718C"/>
    <w:rsid w:val="000965CC"/>
    <w:rsid w:val="000A671B"/>
    <w:rsid w:val="000E6BF1"/>
    <w:rsid w:val="00103C8B"/>
    <w:rsid w:val="00126056"/>
    <w:rsid w:val="0013410A"/>
    <w:rsid w:val="0016244F"/>
    <w:rsid w:val="001723AF"/>
    <w:rsid w:val="00193E38"/>
    <w:rsid w:val="0019676D"/>
    <w:rsid w:val="001970E1"/>
    <w:rsid w:val="001977DE"/>
    <w:rsid w:val="001B751C"/>
    <w:rsid w:val="001D2857"/>
    <w:rsid w:val="001F2105"/>
    <w:rsid w:val="002026C5"/>
    <w:rsid w:val="00210E51"/>
    <w:rsid w:val="00214618"/>
    <w:rsid w:val="00216FA4"/>
    <w:rsid w:val="00217B5D"/>
    <w:rsid w:val="00227D6E"/>
    <w:rsid w:val="002534AD"/>
    <w:rsid w:val="002606D7"/>
    <w:rsid w:val="00264A36"/>
    <w:rsid w:val="0026766B"/>
    <w:rsid w:val="00273984"/>
    <w:rsid w:val="0027429B"/>
    <w:rsid w:val="00274FBE"/>
    <w:rsid w:val="00276952"/>
    <w:rsid w:val="0029458F"/>
    <w:rsid w:val="00294B25"/>
    <w:rsid w:val="002B306D"/>
    <w:rsid w:val="002B71AD"/>
    <w:rsid w:val="002C2800"/>
    <w:rsid w:val="002C577E"/>
    <w:rsid w:val="002E3172"/>
    <w:rsid w:val="002F0B4B"/>
    <w:rsid w:val="00314052"/>
    <w:rsid w:val="00327CDD"/>
    <w:rsid w:val="00330CE0"/>
    <w:rsid w:val="00331E0C"/>
    <w:rsid w:val="003459F1"/>
    <w:rsid w:val="0037007A"/>
    <w:rsid w:val="003752A4"/>
    <w:rsid w:val="003752C2"/>
    <w:rsid w:val="00381ECF"/>
    <w:rsid w:val="0038282C"/>
    <w:rsid w:val="00394F54"/>
    <w:rsid w:val="003A5483"/>
    <w:rsid w:val="003C028E"/>
    <w:rsid w:val="003C24DD"/>
    <w:rsid w:val="003C7A3C"/>
    <w:rsid w:val="003D12F8"/>
    <w:rsid w:val="003D3981"/>
    <w:rsid w:val="003D4137"/>
    <w:rsid w:val="003E00D5"/>
    <w:rsid w:val="003E3598"/>
    <w:rsid w:val="003E4504"/>
    <w:rsid w:val="003E7343"/>
    <w:rsid w:val="003E7639"/>
    <w:rsid w:val="003F3014"/>
    <w:rsid w:val="0040260F"/>
    <w:rsid w:val="004104C9"/>
    <w:rsid w:val="004533A4"/>
    <w:rsid w:val="00454602"/>
    <w:rsid w:val="00457C36"/>
    <w:rsid w:val="004705AA"/>
    <w:rsid w:val="00481771"/>
    <w:rsid w:val="004A3D07"/>
    <w:rsid w:val="004B5B91"/>
    <w:rsid w:val="004C5F8F"/>
    <w:rsid w:val="004D16DA"/>
    <w:rsid w:val="004D1FD2"/>
    <w:rsid w:val="00502DC3"/>
    <w:rsid w:val="00541A8F"/>
    <w:rsid w:val="00541CA7"/>
    <w:rsid w:val="0054250A"/>
    <w:rsid w:val="00583DAD"/>
    <w:rsid w:val="00591790"/>
    <w:rsid w:val="005A10F1"/>
    <w:rsid w:val="005A2477"/>
    <w:rsid w:val="005E116C"/>
    <w:rsid w:val="005E6E10"/>
    <w:rsid w:val="005F1E41"/>
    <w:rsid w:val="00602F23"/>
    <w:rsid w:val="00602F74"/>
    <w:rsid w:val="0060437B"/>
    <w:rsid w:val="0060700F"/>
    <w:rsid w:val="00610896"/>
    <w:rsid w:val="00630BF7"/>
    <w:rsid w:val="00631E87"/>
    <w:rsid w:val="0063584B"/>
    <w:rsid w:val="0067145E"/>
    <w:rsid w:val="006769D1"/>
    <w:rsid w:val="00677313"/>
    <w:rsid w:val="006827AB"/>
    <w:rsid w:val="00687F9D"/>
    <w:rsid w:val="006A3CCC"/>
    <w:rsid w:val="006A7E27"/>
    <w:rsid w:val="006C7979"/>
    <w:rsid w:val="006D0C94"/>
    <w:rsid w:val="006D6CBE"/>
    <w:rsid w:val="007011A3"/>
    <w:rsid w:val="007021A8"/>
    <w:rsid w:val="0070267E"/>
    <w:rsid w:val="00706E6A"/>
    <w:rsid w:val="007214BA"/>
    <w:rsid w:val="0072154B"/>
    <w:rsid w:val="00724828"/>
    <w:rsid w:val="00731FA4"/>
    <w:rsid w:val="00737CEF"/>
    <w:rsid w:val="00752BAE"/>
    <w:rsid w:val="0075567A"/>
    <w:rsid w:val="00763A72"/>
    <w:rsid w:val="007645EA"/>
    <w:rsid w:val="007A5D17"/>
    <w:rsid w:val="007B37E8"/>
    <w:rsid w:val="007C21D5"/>
    <w:rsid w:val="007C7A57"/>
    <w:rsid w:val="007D0F67"/>
    <w:rsid w:val="007E5A93"/>
    <w:rsid w:val="00810F24"/>
    <w:rsid w:val="00820CED"/>
    <w:rsid w:val="00822286"/>
    <w:rsid w:val="00831437"/>
    <w:rsid w:val="0084002C"/>
    <w:rsid w:val="008407DC"/>
    <w:rsid w:val="00840EAB"/>
    <w:rsid w:val="008610D3"/>
    <w:rsid w:val="00863A54"/>
    <w:rsid w:val="00890DCC"/>
    <w:rsid w:val="00891F6B"/>
    <w:rsid w:val="008967AF"/>
    <w:rsid w:val="008D06D9"/>
    <w:rsid w:val="008D0A76"/>
    <w:rsid w:val="008E140C"/>
    <w:rsid w:val="008F16D8"/>
    <w:rsid w:val="008F1DFF"/>
    <w:rsid w:val="00900FD6"/>
    <w:rsid w:val="00906452"/>
    <w:rsid w:val="00910E70"/>
    <w:rsid w:val="009175BA"/>
    <w:rsid w:val="0092273B"/>
    <w:rsid w:val="00930D94"/>
    <w:rsid w:val="009319AF"/>
    <w:rsid w:val="0093620D"/>
    <w:rsid w:val="00941E85"/>
    <w:rsid w:val="0096370E"/>
    <w:rsid w:val="009722F5"/>
    <w:rsid w:val="00981541"/>
    <w:rsid w:val="00984856"/>
    <w:rsid w:val="00995BB0"/>
    <w:rsid w:val="009A43FF"/>
    <w:rsid w:val="009B585F"/>
    <w:rsid w:val="009B6C23"/>
    <w:rsid w:val="009C3C60"/>
    <w:rsid w:val="009E0561"/>
    <w:rsid w:val="009F00CF"/>
    <w:rsid w:val="009F68FD"/>
    <w:rsid w:val="00A01CFA"/>
    <w:rsid w:val="00A10BCD"/>
    <w:rsid w:val="00A11DB1"/>
    <w:rsid w:val="00A210F4"/>
    <w:rsid w:val="00A330CC"/>
    <w:rsid w:val="00A51D73"/>
    <w:rsid w:val="00A54C71"/>
    <w:rsid w:val="00A552EA"/>
    <w:rsid w:val="00A62B86"/>
    <w:rsid w:val="00A64C58"/>
    <w:rsid w:val="00A73BE3"/>
    <w:rsid w:val="00A77A3A"/>
    <w:rsid w:val="00A85D8C"/>
    <w:rsid w:val="00AE40ED"/>
    <w:rsid w:val="00AE7D94"/>
    <w:rsid w:val="00B03197"/>
    <w:rsid w:val="00B031D2"/>
    <w:rsid w:val="00B1249C"/>
    <w:rsid w:val="00B151CE"/>
    <w:rsid w:val="00B216DA"/>
    <w:rsid w:val="00B309C6"/>
    <w:rsid w:val="00B44B1A"/>
    <w:rsid w:val="00B61A19"/>
    <w:rsid w:val="00B66664"/>
    <w:rsid w:val="00B7279C"/>
    <w:rsid w:val="00B769F9"/>
    <w:rsid w:val="00B81476"/>
    <w:rsid w:val="00B85D5C"/>
    <w:rsid w:val="00BA1640"/>
    <w:rsid w:val="00BC2B69"/>
    <w:rsid w:val="00BC2F4A"/>
    <w:rsid w:val="00BC6C88"/>
    <w:rsid w:val="00BE460D"/>
    <w:rsid w:val="00BF026C"/>
    <w:rsid w:val="00BF1F5A"/>
    <w:rsid w:val="00BF396F"/>
    <w:rsid w:val="00BF69C9"/>
    <w:rsid w:val="00C00A80"/>
    <w:rsid w:val="00C04080"/>
    <w:rsid w:val="00C11B67"/>
    <w:rsid w:val="00C14984"/>
    <w:rsid w:val="00C15DC4"/>
    <w:rsid w:val="00C35E83"/>
    <w:rsid w:val="00C436E1"/>
    <w:rsid w:val="00C4507C"/>
    <w:rsid w:val="00C57C38"/>
    <w:rsid w:val="00C57E9E"/>
    <w:rsid w:val="00C604EC"/>
    <w:rsid w:val="00C607DC"/>
    <w:rsid w:val="00C81331"/>
    <w:rsid w:val="00C84100"/>
    <w:rsid w:val="00C91A7B"/>
    <w:rsid w:val="00CA483D"/>
    <w:rsid w:val="00CB2006"/>
    <w:rsid w:val="00CB239D"/>
    <w:rsid w:val="00CB71CE"/>
    <w:rsid w:val="00CC1544"/>
    <w:rsid w:val="00CD59B5"/>
    <w:rsid w:val="00CF5BE5"/>
    <w:rsid w:val="00D0491A"/>
    <w:rsid w:val="00D1502B"/>
    <w:rsid w:val="00D1641A"/>
    <w:rsid w:val="00D34761"/>
    <w:rsid w:val="00D574E8"/>
    <w:rsid w:val="00D61CCE"/>
    <w:rsid w:val="00D67A2B"/>
    <w:rsid w:val="00D80AAD"/>
    <w:rsid w:val="00DB0DF3"/>
    <w:rsid w:val="00DD520E"/>
    <w:rsid w:val="00DD6455"/>
    <w:rsid w:val="00DE02AD"/>
    <w:rsid w:val="00E00F00"/>
    <w:rsid w:val="00E21BFF"/>
    <w:rsid w:val="00E2738B"/>
    <w:rsid w:val="00E4493E"/>
    <w:rsid w:val="00E525BF"/>
    <w:rsid w:val="00E61720"/>
    <w:rsid w:val="00E6525B"/>
    <w:rsid w:val="00E65D8F"/>
    <w:rsid w:val="00EB0411"/>
    <w:rsid w:val="00EB3B4F"/>
    <w:rsid w:val="00ED04F3"/>
    <w:rsid w:val="00ED2758"/>
    <w:rsid w:val="00EE5684"/>
    <w:rsid w:val="00F02F9B"/>
    <w:rsid w:val="00F068CA"/>
    <w:rsid w:val="00F11734"/>
    <w:rsid w:val="00F12E0F"/>
    <w:rsid w:val="00F304F9"/>
    <w:rsid w:val="00F412E7"/>
    <w:rsid w:val="00F77FD6"/>
    <w:rsid w:val="00F86E91"/>
    <w:rsid w:val="00FA248E"/>
    <w:rsid w:val="00FB306B"/>
    <w:rsid w:val="00FB32B3"/>
    <w:rsid w:val="00FB77A9"/>
    <w:rsid w:val="00FC70EE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CA27BB"/>
  <w15:docId w15:val="{62A8F984-CA55-4DAC-8A36-37E37141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N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0C94"/>
  </w:style>
  <w:style w:type="paragraph" w:styleId="Heading1">
    <w:name w:val="heading 1"/>
    <w:basedOn w:val="Normal"/>
    <w:next w:val="Normal"/>
    <w:link w:val="Heading1Char"/>
    <w:uiPriority w:val="9"/>
    <w:qFormat/>
    <w:rsid w:val="00273984"/>
    <w:pPr>
      <w:spacing w:before="0" w:after="240"/>
      <w:outlineLvl w:val="0"/>
    </w:pPr>
    <w:rPr>
      <w:b/>
      <w:color w:val="00376C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574E8"/>
    <w:pPr>
      <w:spacing w:before="0" w:after="240" w:line="240" w:lineRule="auto"/>
      <w:ind w:left="113" w:right="113" w:hanging="113"/>
      <w:outlineLvl w:val="1"/>
    </w:pPr>
    <w:rPr>
      <w:b/>
      <w:caps/>
      <w:color w:val="A6CE39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6370E"/>
    <w:pPr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0BCD"/>
    <w:pPr>
      <w:autoSpaceDE w:val="0"/>
      <w:autoSpaceDN w:val="0"/>
      <w:adjustRightInd w:val="0"/>
      <w:spacing w:before="60" w:after="60"/>
      <w:ind w:right="-108"/>
      <w:outlineLvl w:val="3"/>
    </w:pPr>
    <w:rPr>
      <w:rFonts w:eastAsia="Calibri" w:cs="Times New Roman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3C60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D5C"/>
  </w:style>
  <w:style w:type="paragraph" w:styleId="Footer">
    <w:name w:val="footer"/>
    <w:basedOn w:val="Normal"/>
    <w:link w:val="FooterChar"/>
    <w:uiPriority w:val="99"/>
    <w:unhideWhenUsed/>
    <w:rsid w:val="00B85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D5C"/>
  </w:style>
  <w:style w:type="character" w:styleId="Hyperlink">
    <w:name w:val="Hyperlink"/>
    <w:uiPriority w:val="99"/>
    <w:unhideWhenUsed/>
    <w:rsid w:val="00B85D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E6B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6B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B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6BF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574E8"/>
    <w:rPr>
      <w:b/>
      <w:caps/>
      <w:color w:val="A6CE39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6370E"/>
    <w:rPr>
      <w:b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0BCD"/>
    <w:rPr>
      <w:rFonts w:ascii="Calibri" w:eastAsia="Calibri" w:hAnsi="Calibri" w:cs="Times New Roman"/>
      <w:b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73984"/>
    <w:rPr>
      <w:b/>
      <w:color w:val="00376C"/>
      <w:sz w:val="36"/>
      <w:szCs w:val="36"/>
      <w:lang w:val="en-US"/>
    </w:rPr>
  </w:style>
  <w:style w:type="paragraph" w:customStyle="1" w:styleId="TableParagraph">
    <w:name w:val="Table Paragraph"/>
    <w:basedOn w:val="Normal"/>
    <w:uiPriority w:val="1"/>
    <w:qFormat/>
    <w:rsid w:val="000627CD"/>
  </w:style>
  <w:style w:type="paragraph" w:customStyle="1" w:styleId="Default">
    <w:name w:val="Default"/>
    <w:rsid w:val="00227D6E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D0C94"/>
    <w:rPr>
      <w:rFonts w:eastAsia="Calibri" w:cs="Times New Roman"/>
      <w:szCs w:val="20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tineraryLabels">
    <w:name w:val="Itinerary Labels"/>
    <w:basedOn w:val="Normal"/>
    <w:rsid w:val="00687F9D"/>
    <w:pPr>
      <w:spacing w:before="0" w:after="0" w:line="240" w:lineRule="auto"/>
      <w:jc w:val="right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Body">
    <w:name w:val="Body"/>
    <w:rsid w:val="00687F9D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687F9D"/>
    <w:pPr>
      <w:spacing w:before="0" w:line="240" w:lineRule="auto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87F9D"/>
    <w:rPr>
      <w:rFonts w:ascii="Calibri" w:eastAsia="Calibri" w:hAnsi="Calibri" w:cs="Times New Roman"/>
    </w:rPr>
  </w:style>
  <w:style w:type="paragraph" w:customStyle="1" w:styleId="Support">
    <w:name w:val="Support"/>
    <w:basedOn w:val="Normal"/>
    <w:link w:val="SupportChar"/>
    <w:qFormat/>
    <w:rsid w:val="00D80AAD"/>
    <w:pPr>
      <w:spacing w:before="60" w:after="60" w:line="240" w:lineRule="auto"/>
      <w:ind w:left="113" w:right="113"/>
      <w:jc w:val="center"/>
    </w:pPr>
    <w:rPr>
      <w:rFonts w:eastAsia="Calibri" w:cs="Times New Roman"/>
      <w:color w:val="00549F"/>
      <w:sz w:val="32"/>
      <w:szCs w:val="32"/>
    </w:rPr>
  </w:style>
  <w:style w:type="character" w:customStyle="1" w:styleId="SupportChar">
    <w:name w:val="Support Char"/>
    <w:basedOn w:val="DefaultParagraphFont"/>
    <w:link w:val="Support"/>
    <w:rsid w:val="00D80AAD"/>
    <w:rPr>
      <w:rFonts w:ascii="Calibri" w:eastAsia="Calibri" w:hAnsi="Calibri" w:cs="Times New Roman"/>
      <w:color w:val="00549F"/>
      <w:sz w:val="32"/>
      <w:szCs w:val="3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D80AAD"/>
    <w:rPr>
      <w:lang w:val="en-US"/>
    </w:rPr>
  </w:style>
  <w:style w:type="paragraph" w:styleId="NoSpacing">
    <w:name w:val="No Spacing"/>
    <w:uiPriority w:val="1"/>
    <w:qFormat/>
    <w:rsid w:val="0096370E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61A19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semiHidden/>
    <w:rsid w:val="009C3C60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GB"/>
    </w:rPr>
  </w:style>
  <w:style w:type="paragraph" w:customStyle="1" w:styleId="Author1">
    <w:name w:val="Author 1"/>
    <w:basedOn w:val="Normal"/>
    <w:next w:val="Normal"/>
    <w:rsid w:val="009C3C60"/>
    <w:pPr>
      <w:spacing w:before="0"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MacroText">
    <w:name w:val="macro"/>
    <w:link w:val="MacroTextChar"/>
    <w:rsid w:val="009C3C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GB" w:eastAsia="en-AU"/>
    </w:rPr>
  </w:style>
  <w:style w:type="character" w:customStyle="1" w:styleId="MacroTextChar">
    <w:name w:val="Macro Text Char"/>
    <w:basedOn w:val="DefaultParagraphFont"/>
    <w:link w:val="MacroText"/>
    <w:rsid w:val="009C3C60"/>
    <w:rPr>
      <w:rFonts w:ascii="Century Gothic" w:eastAsia="Times New Roman" w:hAnsi="Century Gothic" w:cs="Times New Roman"/>
      <w:sz w:val="20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aboutpeople.co.n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A275F288D0E4FB8D44EC31BE4AD31" ma:contentTypeVersion="13" ma:contentTypeDescription="Create a new document." ma:contentTypeScope="" ma:versionID="26ac7e55c9be4fd1740d9c4c0ebcbefb">
  <xsd:schema xmlns:xsd="http://www.w3.org/2001/XMLSchema" xmlns:xs="http://www.w3.org/2001/XMLSchema" xmlns:p="http://schemas.microsoft.com/office/2006/metadata/properties" xmlns:ns2="0aae6554-d8c7-40f7-9245-71f1b9752516" xmlns:ns3="e11adceb-d424-4f56-aca0-57d351dd297d" targetNamespace="http://schemas.microsoft.com/office/2006/metadata/properties" ma:root="true" ma:fieldsID="44bd87522cf90ff447f5c327927b61b3" ns2:_="" ns3:_="">
    <xsd:import namespace="0aae6554-d8c7-40f7-9245-71f1b9752516"/>
    <xsd:import namespace="e11adceb-d424-4f56-aca0-57d351dd2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e6554-d8c7-40f7-9245-71f1b9752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adceb-d424-4f56-aca0-57d351dd2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477B7D-479B-47F4-99C7-4E8D92865A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FCB521-8C2B-47D3-8434-67C886DEF7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ECD4CC-21D6-4647-93F7-B2041EF49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e6554-d8c7-40f7-9245-71f1b9752516"/>
    <ds:schemaRef ds:uri="e11adceb-d424-4f56-aca0-57d351dd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76974D-5120-4777-8732-E1D015792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Gemma Robertson</cp:lastModifiedBy>
  <cp:revision>23</cp:revision>
  <dcterms:created xsi:type="dcterms:W3CDTF">2017-10-13T03:29:00Z</dcterms:created>
  <dcterms:modified xsi:type="dcterms:W3CDTF">2021-09-23T03:04:00Z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0x01010047DA275F288D0E4FB8D44EC31BE4AD31</vt:lpwstr>
  </property>
  <property fmtid="{D5CDD505-2E9C-101B-9397-08002B2CF9AE}" pid="3" name="Order">
    <vt:r8>14700</vt:r8>
  </property>
</Properties>
</file>